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548E" w14:textId="08C7DD6C" w:rsidR="00C14505" w:rsidRPr="00A44CBE" w:rsidRDefault="00A55822" w:rsidP="00A44CBE">
      <w:pPr>
        <w:jc w:val="center"/>
        <w:rPr>
          <w:b/>
          <w:bCs/>
        </w:rPr>
      </w:pPr>
      <w:r>
        <w:rPr>
          <w:b/>
          <w:bCs/>
        </w:rPr>
        <w:t>TD</w:t>
      </w:r>
      <w:r w:rsidR="00B84738">
        <w:rPr>
          <w:b/>
          <w:bCs/>
        </w:rPr>
        <w:t>A702E2</w:t>
      </w:r>
      <w:r>
        <w:rPr>
          <w:b/>
          <w:bCs/>
        </w:rPr>
        <w:t>-</w:t>
      </w:r>
      <w:r w:rsidR="00B84738">
        <w:rPr>
          <w:b/>
          <w:bCs/>
        </w:rPr>
        <w:t>A0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27C49884" w:rsidR="00DA20E3" w:rsidRDefault="00A55822">
      <w:r>
        <w:t xml:space="preserve">Server di Gestione </w:t>
      </w:r>
      <w:r w:rsidR="00146A9C">
        <w:t xml:space="preserve">Integrata della Sicurezza </w:t>
      </w:r>
      <w:r>
        <w:t xml:space="preserve">con a bordo </w:t>
      </w:r>
      <w:r w:rsidR="00146A9C">
        <w:t>NVMS Standard</w:t>
      </w:r>
    </w:p>
    <w:p w14:paraId="11A4C7C3" w14:textId="77777777" w:rsidR="00A55822" w:rsidRDefault="00A55822"/>
    <w:p w14:paraId="2B00631C" w14:textId="1E7F16E0" w:rsidR="00A55822" w:rsidRDefault="00A55822">
      <w:r>
        <w:t>TD-A</w:t>
      </w:r>
      <w:r w:rsidR="00B84738">
        <w:t>702E2</w:t>
      </w:r>
      <w:r>
        <w:t>-</w:t>
      </w:r>
      <w:r w:rsidR="00B84738">
        <w:t>A0</w:t>
      </w:r>
      <w:r>
        <w:t xml:space="preserve"> è un server di gestione integrata della sicurezza progettato specificamente per le applicazioni di videosorveglianza. L’applicazione NVMS 2.0 è preinstallata e configurata a bordo del sistema e pronta per l’attivazione, completa di tutte le licenze per oltre </w:t>
      </w:r>
      <w:r w:rsidR="00B84738">
        <w:t>500</w:t>
      </w:r>
      <w:r>
        <w:t xml:space="preserve"> dispositivi di campo.</w:t>
      </w:r>
    </w:p>
    <w:p w14:paraId="2DB7A7D9" w14:textId="77777777" w:rsidR="00315699" w:rsidRDefault="00315699"/>
    <w:p w14:paraId="3787D348" w14:textId="276FB724" w:rsidR="00315699" w:rsidRDefault="00812E13">
      <w:r>
        <w:t xml:space="preserve">Il server </w:t>
      </w:r>
      <w:r w:rsidR="00315699">
        <w:t>supporta le seguenti funzionalità:</w:t>
      </w:r>
    </w:p>
    <w:p w14:paraId="1F9700E4" w14:textId="77777777" w:rsidR="00812E13" w:rsidRDefault="00812E13"/>
    <w:p w14:paraId="3AA790BB" w14:textId="11F7DE25" w:rsidR="00812E13" w:rsidRDefault="00812E13">
      <w:r>
        <w:t>Piattaforma hardware ad elevate prestazioni, stabilità e affidabilità.</w:t>
      </w:r>
    </w:p>
    <w:p w14:paraId="643429C6" w14:textId="64650DD3" w:rsidR="00916092" w:rsidRDefault="00916092">
      <w:r>
        <w:t>Sistema operativo Linux</w:t>
      </w:r>
    </w:p>
    <w:p w14:paraId="2089231C" w14:textId="5BC8BB78" w:rsidR="00812E13" w:rsidRDefault="00812E13">
      <w:r>
        <w:t>Software precaricato, soluzione integrata e di facile utilizzo e configurazione</w:t>
      </w:r>
    </w:p>
    <w:p w14:paraId="36A56DD3" w14:textId="0E2F55D1" w:rsidR="00916092" w:rsidRDefault="00916092">
      <w:r>
        <w:t>2 interfacce SATA per dischi fissi</w:t>
      </w:r>
    </w:p>
    <w:p w14:paraId="52EE8D18" w14:textId="6B63E4FC" w:rsidR="00812E13" w:rsidRDefault="00812E13">
      <w:r>
        <w:t>Supporta l’accesso a tutta la gamma degli apparati TVT e altri produttori di terza parte</w:t>
      </w:r>
    </w:p>
    <w:p w14:paraId="315CFD5D" w14:textId="08D51BA0" w:rsidR="00812E13" w:rsidRDefault="00812E13">
      <w:r>
        <w:t>Supporta il protocollo ONVIF</w:t>
      </w:r>
    </w:p>
    <w:p w14:paraId="51EA572D" w14:textId="4752CC98" w:rsidR="00812E13" w:rsidRDefault="00812E13">
      <w:r>
        <w:t>Supporta la connessione “automatica” da parte degli apparati (funzione auto-report)</w:t>
      </w:r>
    </w:p>
    <w:p w14:paraId="13E10D01" w14:textId="660A887B" w:rsidR="00812E13" w:rsidRDefault="00812E13">
      <w:r>
        <w:t>Aggiunta degli apparati tramite indirizzo IP, segmento di rete IP, URL, nome di dominio e numero di serie</w:t>
      </w:r>
    </w:p>
    <w:p w14:paraId="795EB961" w14:textId="7A181E1B" w:rsidR="00812E13" w:rsidRDefault="00812E13">
      <w:r>
        <w:t>Ricerca e aggiunta automatica di apparati</w:t>
      </w:r>
    </w:p>
    <w:p w14:paraId="067ADF10" w14:textId="00A89990" w:rsidR="00812E13" w:rsidRDefault="00812E13">
      <w:r>
        <w:t>Modalità di visualizzazione personalizzabili</w:t>
      </w:r>
    </w:p>
    <w:p w14:paraId="33698CF1" w14:textId="07E10E60" w:rsidR="00812E13" w:rsidRDefault="00812E13">
      <w:r>
        <w:t>Possibilità di riproduzione istantanea delle registrazioni e anteprima dell’evento di allarme</w:t>
      </w:r>
    </w:p>
    <w:p w14:paraId="43D77801" w14:textId="18A4FFFB" w:rsidR="00812E13" w:rsidRDefault="00812E13">
      <w:r>
        <w:t>Supporto modalità corridoio delle telecamere</w:t>
      </w:r>
    </w:p>
    <w:p w14:paraId="60921B41" w14:textId="32A6F76B" w:rsidR="00812E13" w:rsidRDefault="00812E13">
      <w:r>
        <w:t>Supporto telecamere fisheye con dewarping</w:t>
      </w:r>
    </w:p>
    <w:p w14:paraId="0D04AA91" w14:textId="5D0E90FB" w:rsidR="00812E13" w:rsidRDefault="00812E13">
      <w:r>
        <w:t>Possibilità di gestione completa delle telecamere PTZ</w:t>
      </w:r>
    </w:p>
    <w:p w14:paraId="42625424" w14:textId="72F366B7" w:rsidR="00015A7F" w:rsidRDefault="00015A7F">
      <w:r>
        <w:t>Audio bidirezionale</w:t>
      </w:r>
    </w:p>
    <w:p w14:paraId="047B7204" w14:textId="2A156D81" w:rsidR="00015A7F" w:rsidRDefault="00015A7F">
      <w:r>
        <w:t>Ricerca di registrazioni per ora, canale, evento, riproduzione e scarico di registrazioni</w:t>
      </w:r>
    </w:p>
    <w:p w14:paraId="6821024A" w14:textId="392D3969" w:rsidR="00015A7F" w:rsidRDefault="00015A7F">
      <w:r>
        <w:t>Possibilità di backup e salvataggio di registrazioni</w:t>
      </w:r>
    </w:p>
    <w:p w14:paraId="007D6068" w14:textId="113144A8" w:rsidR="00015A7F" w:rsidRDefault="00015A7F">
      <w:r>
        <w:t>Ricerca e riproduzione di registrazioni dalla scheda SD a bordo delle telecamere IP</w:t>
      </w:r>
    </w:p>
    <w:p w14:paraId="30A0A0F0" w14:textId="677476C8" w:rsidR="00015A7F" w:rsidRDefault="00015A7F">
      <w:r>
        <w:t>Mappe multilivello e mappe Google Maps</w:t>
      </w:r>
    </w:p>
    <w:p w14:paraId="16D2CE02" w14:textId="01C9F66E" w:rsidR="00015A7F" w:rsidRDefault="00015A7F">
      <w:r>
        <w:t>Gestione video wall con formati di visualizzazione personalizzabili</w:t>
      </w:r>
    </w:p>
    <w:p w14:paraId="566BCD27" w14:textId="67F52D5A" w:rsidR="00015A7F" w:rsidRDefault="00015A7F">
      <w:r>
        <w:t>Esecuzione di sequenze di telecamere in formati configurabili sul video wall</w:t>
      </w:r>
    </w:p>
    <w:p w14:paraId="1520DF0D" w14:textId="6EFFB7C5" w:rsidR="00015A7F" w:rsidRDefault="00015A7F">
      <w:r>
        <w:t>Gestione allarmi e attivazione di eventi su allarme</w:t>
      </w:r>
    </w:p>
    <w:p w14:paraId="41596D0A" w14:textId="0A539830" w:rsidR="00015A7F" w:rsidRDefault="00015A7F">
      <w:r>
        <w:lastRenderedPageBreak/>
        <w:t>Permessi di utente configurabili multilivello, multi area e multi utente</w:t>
      </w:r>
    </w:p>
    <w:p w14:paraId="20EDE53E" w14:textId="6D3A90F9" w:rsidR="00015A7F" w:rsidRDefault="00015A7F">
      <w:r>
        <w:t>Mantenimento archivio eventi di sistema con allarmi ed eventi dei dispositivi e stato dei dispositivi stessi</w:t>
      </w:r>
    </w:p>
    <w:p w14:paraId="6192DC6B" w14:textId="667B8383" w:rsidR="00015A7F" w:rsidRDefault="00015A7F">
      <w:r>
        <w:t>Supporto protezione dal sovraccarico del client</w:t>
      </w:r>
    </w:p>
    <w:p w14:paraId="314EF8E9" w14:textId="09CDEAD2" w:rsidR="00015A7F" w:rsidRDefault="00015A7F">
      <w:r>
        <w:t>Disponibilità di SDK / OCX per integrazione con applicazioni terza parte</w:t>
      </w:r>
    </w:p>
    <w:p w14:paraId="579EE305" w14:textId="3EE5596C" w:rsidR="00015A7F" w:rsidRDefault="00015A7F">
      <w:r>
        <w:t>Supporto App mobile per Android / IoS</w:t>
      </w:r>
    </w:p>
    <w:p w14:paraId="58EE917A" w14:textId="77777777" w:rsidR="00015A7F" w:rsidRDefault="00015A7F"/>
    <w:p w14:paraId="6488DC59" w14:textId="77777777" w:rsidR="00971DF5" w:rsidRDefault="00971DF5" w:rsidP="00CC2B51"/>
    <w:p w14:paraId="796B9E0B" w14:textId="5554977A" w:rsidR="00971DF5" w:rsidRPr="001F0C9A" w:rsidRDefault="00971DF5" w:rsidP="00CC2B51">
      <w:pPr>
        <w:rPr>
          <w:b/>
          <w:bCs/>
        </w:rPr>
      </w:pPr>
      <w:r w:rsidRPr="001F0C9A">
        <w:rPr>
          <w:b/>
          <w:bCs/>
        </w:rPr>
        <w:t xml:space="preserve">Specifiche </w:t>
      </w:r>
    </w:p>
    <w:p w14:paraId="5DEDE544" w14:textId="1A0C19BC" w:rsidR="00015A7F" w:rsidRDefault="00015A7F" w:rsidP="00CC2B51"/>
    <w:p w14:paraId="778DC808" w14:textId="43E4D96B" w:rsidR="00015A7F" w:rsidRDefault="00015A7F" w:rsidP="00015A7F">
      <w:pPr>
        <w:tabs>
          <w:tab w:val="left" w:pos="4678"/>
        </w:tabs>
      </w:pPr>
      <w:r>
        <w:t>OS</w:t>
      </w:r>
      <w:r>
        <w:tab/>
        <w:t>Linux</w:t>
      </w:r>
    </w:p>
    <w:p w14:paraId="669AC948" w14:textId="02687563" w:rsidR="00015A7F" w:rsidRDefault="00015A7F" w:rsidP="00015A7F">
      <w:pPr>
        <w:tabs>
          <w:tab w:val="left" w:pos="4678"/>
        </w:tabs>
      </w:pPr>
      <w:r>
        <w:t>Memoria</w:t>
      </w:r>
      <w:r>
        <w:tab/>
      </w:r>
      <w:r w:rsidR="006D27B7">
        <w:t xml:space="preserve">LPDDR4 </w:t>
      </w:r>
      <w:r>
        <w:t>8GB, 64GB</w:t>
      </w:r>
      <w:r w:rsidR="006D27B7">
        <w:t xml:space="preserve"> EMMC</w:t>
      </w:r>
    </w:p>
    <w:p w14:paraId="59F5CA69" w14:textId="6FCDB226" w:rsidR="006D27B7" w:rsidRDefault="006D27B7" w:rsidP="00015A7F">
      <w:pPr>
        <w:tabs>
          <w:tab w:val="left" w:pos="4678"/>
        </w:tabs>
      </w:pPr>
      <w:r>
        <w:t>Uscita Video</w:t>
      </w:r>
      <w:r>
        <w:tab/>
        <w:t>VGAx1: 1920x1080 (VGA e HDMI forniscono lo stesso segnale video)</w:t>
      </w:r>
    </w:p>
    <w:p w14:paraId="293475A7" w14:textId="51C993FD" w:rsidR="006D27B7" w:rsidRDefault="006D27B7" w:rsidP="00015A7F">
      <w:pPr>
        <w:tabs>
          <w:tab w:val="left" w:pos="4678"/>
        </w:tabs>
      </w:pPr>
      <w:r>
        <w:tab/>
        <w:t>HDMI1: 3840x2160@60, 3840x2160@30, 1920x1080</w:t>
      </w:r>
    </w:p>
    <w:p w14:paraId="3DF87B29" w14:textId="2AAAC6E1" w:rsidR="006D27B7" w:rsidRDefault="006D27B7" w:rsidP="00015A7F">
      <w:pPr>
        <w:tabs>
          <w:tab w:val="left" w:pos="4678"/>
        </w:tabs>
      </w:pPr>
      <w:r>
        <w:tab/>
        <w:t>HDMI2: 3840x2160@60, 1920x1080</w:t>
      </w:r>
    </w:p>
    <w:p w14:paraId="37FCA556" w14:textId="38B6FA2C" w:rsidR="006D27B7" w:rsidRDefault="006D27B7" w:rsidP="00015A7F">
      <w:pPr>
        <w:tabs>
          <w:tab w:val="left" w:pos="4678"/>
        </w:tabs>
      </w:pPr>
      <w:r>
        <w:t>Visualizzazione multischermo</w:t>
      </w:r>
      <w:r>
        <w:tab/>
        <w:t>1/2/4/6/7/8/9/10/12/13/16/24/25/33/36</w:t>
      </w:r>
    </w:p>
    <w:p w14:paraId="76281F60" w14:textId="5038AD98" w:rsidR="006D27B7" w:rsidRDefault="006D27B7" w:rsidP="00015A7F">
      <w:pPr>
        <w:tabs>
          <w:tab w:val="left" w:pos="4678"/>
        </w:tabs>
      </w:pPr>
      <w:r>
        <w:t>Compressione video</w:t>
      </w:r>
      <w:r>
        <w:tab/>
        <w:t>H.264 / H.265 / H.265+ / H.265S</w:t>
      </w:r>
    </w:p>
    <w:p w14:paraId="29B1D104" w14:textId="4BE47F8E" w:rsidR="006D27B7" w:rsidRDefault="006D27B7" w:rsidP="00015A7F">
      <w:pPr>
        <w:tabs>
          <w:tab w:val="left" w:pos="4678"/>
        </w:tabs>
      </w:pPr>
      <w:r>
        <w:t>Uscita audio</w:t>
      </w:r>
      <w:r>
        <w:tab/>
        <w:t>1 uscita audio (mono)</w:t>
      </w:r>
    </w:p>
    <w:p w14:paraId="10999B04" w14:textId="7F0D4D27" w:rsidR="006D27B7" w:rsidRDefault="006D27B7" w:rsidP="00015A7F">
      <w:pPr>
        <w:tabs>
          <w:tab w:val="left" w:pos="4678"/>
        </w:tabs>
      </w:pPr>
      <w:r>
        <w:tab/>
        <w:t>Supporto uscita audio HDMI1</w:t>
      </w:r>
    </w:p>
    <w:p w14:paraId="44145243" w14:textId="44C873AD" w:rsidR="006D27B7" w:rsidRDefault="006D27B7" w:rsidP="00015A7F">
      <w:pPr>
        <w:tabs>
          <w:tab w:val="left" w:pos="4678"/>
        </w:tabs>
      </w:pPr>
      <w:r>
        <w:t>Compressione audio</w:t>
      </w:r>
      <w:r>
        <w:tab/>
        <w:t>G.711(U/A)</w:t>
      </w:r>
    </w:p>
    <w:p w14:paraId="077F8CDE" w14:textId="5EEB5478" w:rsidR="006D27B7" w:rsidRDefault="006D27B7" w:rsidP="00015A7F">
      <w:pPr>
        <w:tabs>
          <w:tab w:val="left" w:pos="4678"/>
        </w:tabs>
      </w:pPr>
      <w:r>
        <w:t>Massimo numero telecamere in live</w:t>
      </w:r>
      <w:r>
        <w:tab/>
        <w:t>72 (36 + 36)</w:t>
      </w:r>
    </w:p>
    <w:p w14:paraId="7B8F0846" w14:textId="7140F3BE" w:rsidR="006D27B7" w:rsidRDefault="006D27B7" w:rsidP="00015A7F">
      <w:pPr>
        <w:tabs>
          <w:tab w:val="left" w:pos="4678"/>
        </w:tabs>
      </w:pPr>
      <w:r>
        <w:t>Risoluzione massima</w:t>
      </w:r>
      <w:r>
        <w:tab/>
        <w:t>16MP</w:t>
      </w:r>
    </w:p>
    <w:p w14:paraId="49AE0EFE" w14:textId="37003646" w:rsidR="006D27B7" w:rsidRDefault="006D27B7" w:rsidP="00015A7F">
      <w:pPr>
        <w:tabs>
          <w:tab w:val="left" w:pos="4678"/>
        </w:tabs>
      </w:pPr>
      <w:r>
        <w:t>Capacità di decodifica live</w:t>
      </w:r>
      <w:r>
        <w:tab/>
        <w:t>1 x 16MP o 4 x 12MP o 6 x 8MP</w:t>
      </w:r>
    </w:p>
    <w:p w14:paraId="4A05D566" w14:textId="4A955785" w:rsidR="006D27B7" w:rsidRDefault="006D27B7" w:rsidP="00015A7F">
      <w:pPr>
        <w:tabs>
          <w:tab w:val="left" w:pos="4678"/>
        </w:tabs>
      </w:pPr>
      <w:r>
        <w:t>Riproduzione simultanea</w:t>
      </w:r>
      <w:r>
        <w:tab/>
        <w:t>16 canali</w:t>
      </w:r>
    </w:p>
    <w:p w14:paraId="0D3346B0" w14:textId="21C48700" w:rsidR="006D27B7" w:rsidRDefault="006D27B7" w:rsidP="00015A7F">
      <w:pPr>
        <w:tabs>
          <w:tab w:val="left" w:pos="4678"/>
        </w:tabs>
      </w:pPr>
      <w:r>
        <w:t>Risoluzione massima riproduzione</w:t>
      </w:r>
      <w:r>
        <w:tab/>
        <w:t>16MP</w:t>
      </w:r>
    </w:p>
    <w:p w14:paraId="089FCCED" w14:textId="71567BF4" w:rsidR="006D27B7" w:rsidRDefault="006D27B7" w:rsidP="006D27B7">
      <w:pPr>
        <w:tabs>
          <w:tab w:val="left" w:pos="4678"/>
        </w:tabs>
      </w:pPr>
      <w:r>
        <w:t xml:space="preserve">Capacità di decodifica </w:t>
      </w:r>
      <w:r>
        <w:t>riproduzione</w:t>
      </w:r>
      <w:r>
        <w:tab/>
        <w:t>1 x 16MP o 4 x 12MP o 6 x 8MP</w:t>
      </w:r>
    </w:p>
    <w:p w14:paraId="12FE2AF6" w14:textId="53DCB971" w:rsidR="00461872" w:rsidRDefault="00461872" w:rsidP="006D27B7">
      <w:pPr>
        <w:tabs>
          <w:tab w:val="left" w:pos="4678"/>
        </w:tabs>
      </w:pPr>
      <w:r>
        <w:t>Massimo numero utenti</w:t>
      </w:r>
      <w:r>
        <w:tab/>
        <w:t>64</w:t>
      </w:r>
    </w:p>
    <w:p w14:paraId="352E1E84" w14:textId="4D0F8E85" w:rsidR="00461872" w:rsidRDefault="00461872" w:rsidP="006D27B7">
      <w:pPr>
        <w:tabs>
          <w:tab w:val="left" w:pos="4678"/>
        </w:tabs>
      </w:pPr>
      <w:r>
        <w:t>Massimo numero utenti online</w:t>
      </w:r>
      <w:r>
        <w:tab/>
        <w:t>64</w:t>
      </w:r>
    </w:p>
    <w:p w14:paraId="2E428BE4" w14:textId="748AD7EB" w:rsidR="00761332" w:rsidRDefault="00761332" w:rsidP="00761332">
      <w:pPr>
        <w:tabs>
          <w:tab w:val="left" w:pos="4678"/>
        </w:tabs>
      </w:pPr>
      <w:r>
        <w:t>Massimo numero di canali</w:t>
      </w:r>
      <w:r>
        <w:tab/>
      </w:r>
      <w:r w:rsidR="00461872">
        <w:t>512</w:t>
      </w:r>
    </w:p>
    <w:p w14:paraId="49FD63BF" w14:textId="4F4530D7" w:rsidR="00761332" w:rsidRDefault="00761332" w:rsidP="00761332">
      <w:pPr>
        <w:tabs>
          <w:tab w:val="left" w:pos="4678"/>
        </w:tabs>
      </w:pPr>
      <w:r>
        <w:t>Massimo numero di dispositivi</w:t>
      </w:r>
      <w:r>
        <w:tab/>
      </w:r>
      <w:r w:rsidR="00461872">
        <w:t>256</w:t>
      </w:r>
      <w:r>
        <w:t xml:space="preserve"> dispositivi </w:t>
      </w:r>
    </w:p>
    <w:p w14:paraId="2A7EF7B7" w14:textId="50374BCA" w:rsidR="00761332" w:rsidRDefault="00761332" w:rsidP="00761332">
      <w:pPr>
        <w:tabs>
          <w:tab w:val="left" w:pos="4678"/>
        </w:tabs>
      </w:pPr>
      <w:r>
        <w:t>Massimo numero di transfer server</w:t>
      </w:r>
      <w:r>
        <w:tab/>
      </w:r>
      <w:r w:rsidR="00461872">
        <w:t>1</w:t>
      </w:r>
      <w:r>
        <w:t xml:space="preserve"> server</w:t>
      </w:r>
    </w:p>
    <w:p w14:paraId="1EBA0D7A" w14:textId="21C3D229" w:rsidR="00761332" w:rsidRDefault="00761332" w:rsidP="00761332">
      <w:pPr>
        <w:tabs>
          <w:tab w:val="left" w:pos="4678"/>
        </w:tabs>
      </w:pPr>
      <w:r>
        <w:lastRenderedPageBreak/>
        <w:t>Massimo numero di server di archiviazione</w:t>
      </w:r>
      <w:r>
        <w:tab/>
      </w:r>
      <w:r w:rsidR="00461872">
        <w:t>1</w:t>
      </w:r>
      <w:r>
        <w:t xml:space="preserve"> server</w:t>
      </w:r>
    </w:p>
    <w:p w14:paraId="6C61DAA8" w14:textId="0D25DE88" w:rsidR="00761332" w:rsidRDefault="00761332" w:rsidP="00761332">
      <w:pPr>
        <w:tabs>
          <w:tab w:val="left" w:pos="4678"/>
        </w:tabs>
      </w:pPr>
      <w:r>
        <w:t>Massimo numero di canali terza parte</w:t>
      </w:r>
      <w:r>
        <w:tab/>
      </w:r>
      <w:r w:rsidR="00461872">
        <w:t>512</w:t>
      </w:r>
      <w:r>
        <w:t xml:space="preserve"> </w:t>
      </w:r>
    </w:p>
    <w:p w14:paraId="2CE7D3CF" w14:textId="5B90A7B5" w:rsidR="00761332" w:rsidRDefault="00761332" w:rsidP="00761332">
      <w:pPr>
        <w:tabs>
          <w:tab w:val="left" w:pos="4678"/>
        </w:tabs>
      </w:pPr>
      <w:r>
        <w:t>Massimo numero di dispositivi terza parte</w:t>
      </w:r>
      <w:r>
        <w:tab/>
      </w:r>
      <w:r w:rsidR="00461872">
        <w:t>256</w:t>
      </w:r>
      <w:r>
        <w:t xml:space="preserve"> </w:t>
      </w:r>
    </w:p>
    <w:p w14:paraId="63F1EF8F" w14:textId="57433366" w:rsidR="00761332" w:rsidRDefault="00761332" w:rsidP="00761332">
      <w:pPr>
        <w:tabs>
          <w:tab w:val="left" w:pos="4678"/>
        </w:tabs>
      </w:pPr>
      <w:r>
        <w:t>Massimo numero di visualizzazioni a schermo</w:t>
      </w:r>
      <w:r>
        <w:tab/>
      </w:r>
      <w:r w:rsidR="00461872">
        <w:t>256</w:t>
      </w:r>
      <w:r>
        <w:t xml:space="preserve"> (per singolo client)</w:t>
      </w:r>
    </w:p>
    <w:p w14:paraId="50346C28" w14:textId="301D026B" w:rsidR="00761332" w:rsidRDefault="00761332" w:rsidP="00761332">
      <w:pPr>
        <w:tabs>
          <w:tab w:val="left" w:pos="4678"/>
        </w:tabs>
      </w:pPr>
      <w:r>
        <w:t>Massimo numero di canali in riproduzione</w:t>
      </w:r>
      <w:r>
        <w:tab/>
        <w:t>16 (per singolo client)</w:t>
      </w:r>
    </w:p>
    <w:p w14:paraId="689DC1D8" w14:textId="1633A67F" w:rsidR="007C0376" w:rsidRDefault="007C0376" w:rsidP="00761332">
      <w:pPr>
        <w:tabs>
          <w:tab w:val="left" w:pos="4678"/>
        </w:tabs>
      </w:pPr>
      <w:r>
        <w:t>Banda in entrata</w:t>
      </w:r>
      <w:r>
        <w:tab/>
      </w:r>
      <w:r w:rsidR="00461872">
        <w:t>512</w:t>
      </w:r>
    </w:p>
    <w:p w14:paraId="4E44C7C1" w14:textId="3E3C82A7" w:rsidR="007C0376" w:rsidRDefault="007C0376" w:rsidP="00761332">
      <w:pPr>
        <w:tabs>
          <w:tab w:val="left" w:pos="4678"/>
        </w:tabs>
      </w:pPr>
      <w:r>
        <w:t>Banda in uscita</w:t>
      </w:r>
      <w:r>
        <w:tab/>
      </w:r>
      <w:r w:rsidR="00461872">
        <w:t>256</w:t>
      </w:r>
      <w:r>
        <w:t>Mbps</w:t>
      </w:r>
    </w:p>
    <w:p w14:paraId="1F25D8D3" w14:textId="004BA39C" w:rsidR="00461872" w:rsidRDefault="00461872" w:rsidP="00761332">
      <w:pPr>
        <w:tabs>
          <w:tab w:val="left" w:pos="4678"/>
        </w:tabs>
      </w:pPr>
      <w:r>
        <w:t>Banda in archiviazione</w:t>
      </w:r>
      <w:r>
        <w:tab/>
        <w:t>256Mbps</w:t>
      </w:r>
    </w:p>
    <w:p w14:paraId="03CE2C3D" w14:textId="27B7CCFB" w:rsidR="00461872" w:rsidRDefault="00461872" w:rsidP="00761332">
      <w:pPr>
        <w:tabs>
          <w:tab w:val="left" w:pos="4678"/>
        </w:tabs>
      </w:pPr>
      <w:r>
        <w:t>Interfaccia ethernet</w:t>
      </w:r>
      <w:r>
        <w:tab/>
        <w:t>2 RJ45 10/100/1000 Mbps</w:t>
      </w:r>
    </w:p>
    <w:p w14:paraId="0DD00C2D" w14:textId="3A1F7358" w:rsidR="00461872" w:rsidRDefault="00461872" w:rsidP="00761332">
      <w:pPr>
        <w:tabs>
          <w:tab w:val="left" w:pos="4678"/>
        </w:tabs>
      </w:pPr>
      <w:r>
        <w:t>Archiviazione</w:t>
      </w:r>
      <w:r>
        <w:tab/>
        <w:t>SATA 3.0 x 2, fino a 10TB per HD</w:t>
      </w:r>
    </w:p>
    <w:p w14:paraId="78530995" w14:textId="1734846B" w:rsidR="00461872" w:rsidRDefault="00461872" w:rsidP="00761332">
      <w:pPr>
        <w:tabs>
          <w:tab w:val="left" w:pos="4678"/>
        </w:tabs>
      </w:pPr>
      <w:r>
        <w:t>Allarme</w:t>
      </w:r>
      <w:r>
        <w:tab/>
        <w:t>4 ingressi di allarme e 4 uscite a relè</w:t>
      </w:r>
    </w:p>
    <w:p w14:paraId="3208392B" w14:textId="1CF87B4E" w:rsidR="00461872" w:rsidRPr="00461872" w:rsidRDefault="00461872" w:rsidP="00761332">
      <w:pPr>
        <w:tabs>
          <w:tab w:val="left" w:pos="4678"/>
        </w:tabs>
        <w:rPr>
          <w:lang w:val="en-GB"/>
        </w:rPr>
      </w:pPr>
      <w:r w:rsidRPr="00461872">
        <w:rPr>
          <w:lang w:val="en-GB"/>
        </w:rPr>
        <w:t>USB</w:t>
      </w:r>
      <w:r w:rsidRPr="00461872">
        <w:rPr>
          <w:lang w:val="en-GB"/>
        </w:rPr>
        <w:tab/>
        <w:t>USB 3.0 x 1, USB 2.0 x</w:t>
      </w:r>
      <w:r>
        <w:rPr>
          <w:lang w:val="en-GB"/>
        </w:rPr>
        <w:t xml:space="preserve"> 2</w:t>
      </w:r>
    </w:p>
    <w:p w14:paraId="1AB9216A" w14:textId="09F797D9" w:rsidR="007C0376" w:rsidRDefault="007C0376" w:rsidP="00761332">
      <w:pPr>
        <w:tabs>
          <w:tab w:val="left" w:pos="4678"/>
        </w:tabs>
      </w:pPr>
      <w:r>
        <w:t>Assorbimento</w:t>
      </w:r>
      <w:r>
        <w:tab/>
        <w:t>&lt;</w:t>
      </w:r>
      <w:r w:rsidR="00461872">
        <w:t>5</w:t>
      </w:r>
      <w:r>
        <w:t>0W</w:t>
      </w:r>
    </w:p>
    <w:p w14:paraId="4735D3B0" w14:textId="70A37AC6" w:rsidR="007C0376" w:rsidRDefault="007C0376" w:rsidP="00761332">
      <w:pPr>
        <w:tabs>
          <w:tab w:val="left" w:pos="4678"/>
        </w:tabs>
      </w:pPr>
      <w:r>
        <w:t>Temperatura di esercizio</w:t>
      </w:r>
      <w:r>
        <w:tab/>
      </w:r>
      <w:r w:rsidR="00461872">
        <w:t>-</w:t>
      </w:r>
      <w:r>
        <w:t xml:space="preserve">10°C a </w:t>
      </w:r>
      <w:r w:rsidR="00461872">
        <w:t>+50</w:t>
      </w:r>
      <w:r>
        <w:t>°C</w:t>
      </w:r>
    </w:p>
    <w:p w14:paraId="47DEC88A" w14:textId="67EE8B92" w:rsidR="007C0376" w:rsidRDefault="007C0376" w:rsidP="00761332">
      <w:pPr>
        <w:tabs>
          <w:tab w:val="left" w:pos="4678"/>
        </w:tabs>
      </w:pPr>
      <w:r>
        <w:t>Umidità relativa</w:t>
      </w:r>
      <w:r>
        <w:tab/>
        <w:t>Fino a 95% senza condensa</w:t>
      </w:r>
    </w:p>
    <w:p w14:paraId="0E688F57" w14:textId="6DE38AA5" w:rsidR="007C0376" w:rsidRDefault="007C0376" w:rsidP="00761332">
      <w:pPr>
        <w:tabs>
          <w:tab w:val="left" w:pos="4678"/>
        </w:tabs>
      </w:pPr>
      <w:r>
        <w:t>Dimensioni</w:t>
      </w:r>
      <w:r>
        <w:tab/>
        <w:t>4</w:t>
      </w:r>
      <w:r w:rsidR="00461872">
        <w:t>82,6</w:t>
      </w:r>
      <w:r>
        <w:t xml:space="preserve"> x </w:t>
      </w:r>
      <w:r w:rsidR="00461872">
        <w:t>288,5</w:t>
      </w:r>
      <w:r>
        <w:t xml:space="preserve"> x 4</w:t>
      </w:r>
      <w:r w:rsidR="00461872">
        <w:t>3,8</w:t>
      </w:r>
      <w:r>
        <w:t xml:space="preserve"> (L x A x P)</w:t>
      </w:r>
    </w:p>
    <w:p w14:paraId="671415FC" w14:textId="7589690D" w:rsidR="007C0376" w:rsidRDefault="007C0376" w:rsidP="00761332">
      <w:pPr>
        <w:tabs>
          <w:tab w:val="left" w:pos="4678"/>
        </w:tabs>
      </w:pPr>
      <w:r>
        <w:t>Montaggio</w:t>
      </w:r>
      <w:r>
        <w:tab/>
        <w:t>Montaggio a rack standard da 19”</w:t>
      </w:r>
    </w:p>
    <w:p w14:paraId="3D6CF3B2" w14:textId="77777777" w:rsidR="00146A9C" w:rsidRDefault="00146A9C"/>
    <w:p w14:paraId="7509D114" w14:textId="12226C23" w:rsidR="00A44CBE" w:rsidRDefault="00676CEE">
      <w:r>
        <w:t xml:space="preserve">Il </w:t>
      </w:r>
      <w:r w:rsidR="007C0376">
        <w:t xml:space="preserve">server </w:t>
      </w:r>
      <w:r w:rsidR="00146A9C">
        <w:t>sarà</w:t>
      </w:r>
      <w:r>
        <w:t xml:space="preserve"> </w:t>
      </w:r>
      <w:r w:rsidR="007C0376">
        <w:t>TD-</w:t>
      </w:r>
      <w:r w:rsidR="00461872">
        <w:t>A702E2</w:t>
      </w:r>
      <w:r w:rsidR="007C0376">
        <w:t>-</w:t>
      </w:r>
      <w:r w:rsidR="00461872">
        <w:t>A0</w:t>
      </w:r>
      <w:r w:rsidR="007C0376">
        <w:t xml:space="preserve">-E </w:t>
      </w:r>
      <w:r w:rsidR="00A44CBE">
        <w:t>di TVT.</w:t>
      </w:r>
    </w:p>
    <w:sectPr w:rsidR="00A44CB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4AB8" w14:textId="77777777" w:rsidR="00E641E4" w:rsidRDefault="00E641E4" w:rsidP="00A44CBE">
      <w:pPr>
        <w:spacing w:after="0" w:line="240" w:lineRule="auto"/>
      </w:pPr>
      <w:r>
        <w:separator/>
      </w:r>
    </w:p>
  </w:endnote>
  <w:endnote w:type="continuationSeparator" w:id="0">
    <w:p w14:paraId="7CE071AF" w14:textId="77777777" w:rsidR="00E641E4" w:rsidRDefault="00E641E4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FB7F" w14:textId="77777777" w:rsidR="00E641E4" w:rsidRDefault="00E641E4" w:rsidP="00A44CBE">
      <w:pPr>
        <w:spacing w:after="0" w:line="240" w:lineRule="auto"/>
      </w:pPr>
      <w:r>
        <w:separator/>
      </w:r>
    </w:p>
  </w:footnote>
  <w:footnote w:type="continuationSeparator" w:id="0">
    <w:p w14:paraId="62233EF1" w14:textId="77777777" w:rsidR="00E641E4" w:rsidRDefault="00E641E4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1244" w14:textId="5A3BD01B" w:rsidR="00A44CBE" w:rsidRPr="00A44CBE" w:rsidRDefault="006F1311" w:rsidP="00A44CBE">
    <w:pPr>
      <w:tabs>
        <w:tab w:val="left" w:pos="8080"/>
      </w:tabs>
      <w:rPr>
        <w:b/>
        <w:bCs/>
      </w:rPr>
    </w:pPr>
    <w:r>
      <w:rPr>
        <w:b/>
        <w:bCs/>
        <w:sz w:val="18"/>
        <w:szCs w:val="18"/>
      </w:rPr>
      <w:t>TD-A</w:t>
    </w:r>
    <w:r w:rsidR="00B84738">
      <w:rPr>
        <w:b/>
        <w:bCs/>
        <w:sz w:val="18"/>
        <w:szCs w:val="18"/>
      </w:rPr>
      <w:t>702E2</w:t>
    </w:r>
    <w:r>
      <w:rPr>
        <w:b/>
        <w:bCs/>
        <w:sz w:val="18"/>
        <w:szCs w:val="18"/>
      </w:rPr>
      <w:t>-</w:t>
    </w:r>
    <w:r w:rsidR="00B84738">
      <w:rPr>
        <w:b/>
        <w:bCs/>
        <w:sz w:val="18"/>
        <w:szCs w:val="18"/>
      </w:rPr>
      <w:t>A0</w:t>
    </w:r>
    <w:r w:rsidR="00A44CBE" w:rsidRPr="00A44CBE">
      <w:rPr>
        <w:b/>
        <w:bCs/>
        <w:sz w:val="18"/>
        <w:szCs w:val="18"/>
      </w:rPr>
      <w:t xml:space="preserve"> – specifica per capitolato</w:t>
    </w:r>
    <w:r w:rsidR="00A44CBE">
      <w:rPr>
        <w:b/>
        <w:bCs/>
      </w:rPr>
      <w:tab/>
    </w:r>
    <w:r w:rsidR="00A44CBE"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015A7F"/>
    <w:rsid w:val="00015EB6"/>
    <w:rsid w:val="000B4DB1"/>
    <w:rsid w:val="000C0863"/>
    <w:rsid w:val="000D2483"/>
    <w:rsid w:val="000E7730"/>
    <w:rsid w:val="00146A9C"/>
    <w:rsid w:val="001729A2"/>
    <w:rsid w:val="001C1832"/>
    <w:rsid w:val="001C1CBB"/>
    <w:rsid w:val="001F0C9A"/>
    <w:rsid w:val="002067A4"/>
    <w:rsid w:val="002336F5"/>
    <w:rsid w:val="00251FC3"/>
    <w:rsid w:val="00252D17"/>
    <w:rsid w:val="002C2866"/>
    <w:rsid w:val="00315699"/>
    <w:rsid w:val="003167EC"/>
    <w:rsid w:val="003615BB"/>
    <w:rsid w:val="003E1173"/>
    <w:rsid w:val="00461872"/>
    <w:rsid w:val="00483AD9"/>
    <w:rsid w:val="004C3FC4"/>
    <w:rsid w:val="00650DB3"/>
    <w:rsid w:val="00676CEE"/>
    <w:rsid w:val="006D27B7"/>
    <w:rsid w:val="006F1311"/>
    <w:rsid w:val="0073107A"/>
    <w:rsid w:val="00761332"/>
    <w:rsid w:val="007A6CDF"/>
    <w:rsid w:val="007C0376"/>
    <w:rsid w:val="00812E13"/>
    <w:rsid w:val="008133BC"/>
    <w:rsid w:val="00883A72"/>
    <w:rsid w:val="008948E5"/>
    <w:rsid w:val="008D6F10"/>
    <w:rsid w:val="00916092"/>
    <w:rsid w:val="009207BB"/>
    <w:rsid w:val="00920D7D"/>
    <w:rsid w:val="00926399"/>
    <w:rsid w:val="00934856"/>
    <w:rsid w:val="00971DF5"/>
    <w:rsid w:val="009B1E9A"/>
    <w:rsid w:val="009C0FA0"/>
    <w:rsid w:val="00A15567"/>
    <w:rsid w:val="00A44CBE"/>
    <w:rsid w:val="00A55822"/>
    <w:rsid w:val="00AD1AB1"/>
    <w:rsid w:val="00B570E4"/>
    <w:rsid w:val="00B66ED5"/>
    <w:rsid w:val="00B84738"/>
    <w:rsid w:val="00BF4A65"/>
    <w:rsid w:val="00C14505"/>
    <w:rsid w:val="00C33BAE"/>
    <w:rsid w:val="00C93061"/>
    <w:rsid w:val="00CC2B51"/>
    <w:rsid w:val="00CF5556"/>
    <w:rsid w:val="00D17D3F"/>
    <w:rsid w:val="00D73EB0"/>
    <w:rsid w:val="00DA20E3"/>
    <w:rsid w:val="00DA4766"/>
    <w:rsid w:val="00DE4FF9"/>
    <w:rsid w:val="00E179B4"/>
    <w:rsid w:val="00E53A8F"/>
    <w:rsid w:val="00E641E4"/>
    <w:rsid w:val="00E81BF3"/>
    <w:rsid w:val="00ED3CAA"/>
    <w:rsid w:val="00FC6B9A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  <w:style w:type="character" w:styleId="Collegamentoipertestuale">
    <w:name w:val="Hyperlink"/>
    <w:basedOn w:val="Carpredefinitoparagrafo"/>
    <w:uiPriority w:val="99"/>
    <w:unhideWhenUsed/>
    <w:rsid w:val="00676C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4</cp:revision>
  <dcterms:created xsi:type="dcterms:W3CDTF">2025-01-29T15:49:00Z</dcterms:created>
  <dcterms:modified xsi:type="dcterms:W3CDTF">2025-01-30T08:53:00Z</dcterms:modified>
</cp:coreProperties>
</file>